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C9" w:rsidRDefault="005448C9" w:rsidP="005448C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6"/>
          <w:szCs w:val="26"/>
        </w:rPr>
      </w:pPr>
      <w:r w:rsidRPr="005448C9">
        <w:rPr>
          <w:rFonts w:ascii="Tahoma" w:hAnsi="Tahoma" w:cs="Tahoma"/>
          <w:b/>
          <w:bCs/>
          <w:sz w:val="26"/>
          <w:szCs w:val="26"/>
        </w:rPr>
        <w:t>Alessandra Aparecida Souza Silveira</w:t>
      </w:r>
    </w:p>
    <w:p w:rsidR="005448C9" w:rsidRDefault="005448C9" w:rsidP="005448C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6"/>
          <w:szCs w:val="26"/>
        </w:rPr>
      </w:pPr>
    </w:p>
    <w:p w:rsidR="005448C9" w:rsidRDefault="005448C9" w:rsidP="005448C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“Era uma casa muito engraçada, não tinha teto, não tinha nada” – estudo sobre o direito à habitação numa perspectiva multinível</w:t>
      </w:r>
    </w:p>
    <w:p w:rsidR="005448C9" w:rsidRDefault="005448C9" w:rsidP="005448C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6"/>
          <w:szCs w:val="26"/>
        </w:rPr>
      </w:pPr>
    </w:p>
    <w:p w:rsidR="005448C9" w:rsidRDefault="005448C9" w:rsidP="005448C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S</w:t>
      </w:r>
      <w:bookmarkStart w:id="0" w:name="_GoBack"/>
      <w:bookmarkEnd w:id="0"/>
      <w:r w:rsidRPr="005448C9">
        <w:rPr>
          <w:rFonts w:ascii="Tahoma" w:hAnsi="Tahoma" w:cs="Tahoma"/>
          <w:sz w:val="26"/>
          <w:szCs w:val="26"/>
        </w:rPr>
        <w:t>umário</w:t>
      </w:r>
    </w:p>
    <w:p w:rsidR="005448C9" w:rsidRDefault="005448C9" w:rsidP="005448C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6"/>
          <w:szCs w:val="26"/>
        </w:rPr>
      </w:pPr>
    </w:p>
    <w:p w:rsidR="00D14D7F" w:rsidRDefault="005448C9" w:rsidP="005448C9">
      <w:pPr>
        <w:jc w:val="both"/>
      </w:pPr>
      <w:r>
        <w:rPr>
          <w:rFonts w:ascii="Tahoma" w:hAnsi="Tahoma" w:cs="Tahoma"/>
          <w:sz w:val="26"/>
          <w:szCs w:val="26"/>
        </w:rPr>
        <w:t>A Constituição Portuguesa prevê o direito à habitação condigna não apenas como um direito individual mas como um direito das famílias às condições que propiciem a realização pessoal dos seus membros. Isto significa que a Constituição Portuguesa acolhe o direito à habitação numa perspectiva de indivisibilidade e interdependência com outros direitos fundamentais, estando estreitamente ligado à realização efetiva do direito à higiene ambiental e à saúde mental e física. De resto, a OMS considera a habitação como o principal factor ambiental associado à doença e à mortalidade. Nesta medida, a organização da habitação (a distribuição dos espaços da casa) pode influenciar na organização psíquica do indivíduo (cognitiva e emocional) e, em última análise, no livre desenvolvimento da sua personalidade. O presente texto procura perscrutar o âmbito de proteção do direito à habitação numa perspectiva multinível (ordem jurídica nacional, europeia e internacional), além de identificar as obrigações que o mesmo impõe às autoridades públicas e aos particulares.</w:t>
      </w:r>
    </w:p>
    <w:sectPr w:rsidR="00D14D7F" w:rsidSect="00363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C9"/>
    <w:rsid w:val="003639E2"/>
    <w:rsid w:val="005448C9"/>
    <w:rsid w:val="00D1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8F1E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Macintosh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Celone</dc:creator>
  <cp:keywords/>
  <dc:description/>
  <cp:lastModifiedBy>Cristiano Celone</cp:lastModifiedBy>
  <cp:revision>1</cp:revision>
  <dcterms:created xsi:type="dcterms:W3CDTF">2016-09-08T15:55:00Z</dcterms:created>
  <dcterms:modified xsi:type="dcterms:W3CDTF">2016-09-08T15:57:00Z</dcterms:modified>
</cp:coreProperties>
</file>